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Rulemaking</w:t>
      </w:r>
    </w:p>
    <w:p>
      <w:pPr>
        <w:jc w:val="both"/>
        <w:spacing w:before="100" w:after="100"/>
        <w:ind w:start="360"/>
        <w:ind w:firstLine="360"/>
      </w:pPr>
      <w:r>
        <w:rPr/>
      </w:r>
      <w:r>
        <w:rPr/>
      </w:r>
      <w:r>
        <w:t xml:space="preserve">With the exception of rules designated in this subchapter as major substantive rules, rules adopted pursuant to this subchapter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