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2848</w:t>
        <w:t xml:space="preserve">.  </w:t>
      </w:r>
      <w:r>
        <w:rPr>
          <w:b/>
        </w:rPr>
        <w:t xml:space="preserve">Registering a presumed death</w:t>
      </w:r>
    </w:p>
    <w:p>
      <w:pPr>
        <w:jc w:val="both"/>
        <w:spacing w:before="100" w:after="100"/>
        <w:ind w:start="360"/>
        <w:ind w:firstLine="360"/>
      </w:pPr>
      <w:r>
        <w:rPr/>
      </w:r>
      <w:r>
        <w:rPr/>
      </w:r>
      <w:r>
        <w:t xml:space="preserve">When a death is presumed to have occurred in the State but the body has not been located, the State Registrar of Vital Statistics shall register a death in accordance with this section upon receipt of a certified copy of an order of a court issued in accordance with </w:t>
      </w:r>
      <w:r>
        <w:t>Title 18‑C, section 1‑106,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§50 (AMD); PL 2019, c. 417, Pt. B, §14 (AFF).]</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order to register a death on the basis of a court order, the court order must include:</w:t>
      </w:r>
    </w:p>
    <w:p>
      <w:pPr>
        <w:jc w:val="both"/>
        <w:spacing w:before="100" w:after="0"/>
        <w:ind w:start="720"/>
      </w:pPr>
      <w:r>
        <w:rPr/>
        <w:t>A</w:t>
        <w:t xml:space="preserve">.  </w:t>
      </w:r>
      <w:r>
        <w:rPr/>
      </w:r>
      <w:r>
        <w:t xml:space="preserve">The decedent's full legal name;</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B</w:t>
        <w:t xml:space="preserve">.  </w:t>
      </w:r>
      <w:r>
        <w:rPr/>
      </w:r>
      <w:r>
        <w:t xml:space="preserve">The date of death, as determined from the evidence presented;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C</w:t>
        <w:t xml:space="preserve">.  </w:t>
      </w:r>
      <w:r>
        <w:rPr/>
      </w:r>
      <w:r>
        <w:t xml:space="preserve">The municipality, county and place of death, as determined from the evidence presented;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D</w:t>
        <w:t xml:space="preserve">.  </w:t>
      </w:r>
      <w:r>
        <w:rPr/>
      </w:r>
      <w:r>
        <w:t xml:space="preserve">The decedent's address, including street address, municipality, county, state and zip code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E</w:t>
        <w:t xml:space="preserve">.  </w:t>
      </w:r>
      <w:r>
        <w:rPr/>
      </w:r>
      <w:r>
        <w:t xml:space="preserve">The decedent's marital status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F</w:t>
        <w:t xml:space="preserve">.  </w:t>
      </w:r>
      <w:r>
        <w:rPr/>
      </w:r>
      <w:r>
        <w:t xml:space="preserve">The given name of the decedent's surviving spouse, if any; and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G</w:t>
        <w:t xml:space="preserve">.  </w:t>
      </w:r>
      <w:r>
        <w:rPr/>
      </w:r>
      <w:r>
        <w:t xml:space="preserve">If known, information necessary to complete the medical certification including the cause and manner of death.  If the death occurred from an injury, the court order must include information on how and when the injury occurred.  If such information is not known, the order must indicate the lack of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w:pPr>
        <w:jc w:val="both"/>
        <w:spacing w:before="100" w:after="0"/>
        <w:ind w:start="360"/>
        <w:ind w:firstLine="360"/>
      </w:pPr>
      <w:r>
        <w:rPr>
          <w:b/>
        </w:rPr>
        <w:t>2</w:t>
        <w:t xml:space="preserve">.  </w:t>
      </w:r>
      <w:r>
        <w:rPr>
          <w:b/>
        </w:rPr>
        <w:t xml:space="preserve">Death certificate; identification of court order.</w:t>
        <w:t xml:space="preserve"> </w:t>
      </w:r>
      <w:r>
        <w:t xml:space="preserve"> </w:t>
      </w:r>
      <w:r>
        <w:t xml:space="preserve">A death certificate issued pursuant to this section must identify the court that issued the order on which the death certificate is based and include the date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w:pPr>
        <w:jc w:val="both"/>
        <w:spacing w:before="100" w:after="0"/>
        <w:ind w:start="360"/>
        <w:ind w:firstLine="360"/>
      </w:pPr>
      <w:r>
        <w:rPr>
          <w:b/>
        </w:rPr>
        <w:t>3</w:t>
        <w:t xml:space="preserve">.  </w:t>
      </w:r>
      <w:r>
        <w:rPr>
          <w:b/>
        </w:rPr>
        <w:t xml:space="preserve">Record marked "presumptive."</w:t>
        <w:t xml:space="preserve"> </w:t>
      </w:r>
      <w:r>
        <w:t xml:space="preserve"> </w:t>
      </w:r>
      <w:r>
        <w:t xml:space="preserve">The record of a death registered pursuant to this section must be marked "presumptive."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 PL 2017, c. 402, Pt. C, §50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§2848. Registering a presumed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§2848. Registering a presumed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§2848. REGISTERING A PRESUMED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