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316-A</w:t>
        <w:t xml:space="preserve">.  </w:t>
      </w:r>
      <w:r>
        <w:rPr>
          <w:b/>
        </w:rPr>
        <w:t xml:space="preserve">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§V36 (NEW). PL 1983, c. 200, §§1,2,3 (AMD). RR 1997, c. 2, §§42,43 (COR). PL 1997, c. 689, §B33 (AMD). PL 1997, c. 689, §C2 (AFF). PL 2001, c. 664,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§316-A.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§316-A.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§316-A.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