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§3172-B. MONEYS RECEIVED; CREDIT TO GENERAL FUND; UNENCUMBERED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