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3174-BB</w:t>
        <w:t xml:space="preserve">.  </w:t>
      </w:r>
      <w:r>
        <w:rPr>
          <w:b/>
        </w:rPr>
        <w:t xml:space="preserve">Enrollment periods</w:t>
      </w:r>
    </w:p>
    <w:p>
      <w:pPr>
        <w:jc w:val="both"/>
        <w:spacing w:before="100" w:after="100"/>
        <w:ind w:start="360"/>
        <w:ind w:firstLine="360"/>
      </w:pPr>
      <w:r>
        <w:rPr/>
      </w:r>
      <w:r>
        <w:rPr/>
      </w:r>
      <w:r>
        <w:t xml:space="preserve">The department shall establish enrollment periods for medical assistance as provided in this section.  Prior to the end of the enrollment period, the department shall determine continuing eligibility for the next enrollment period and notify the enrollee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450, Pt. A, §4 (NEW).]</w:t>
      </w:r>
    </w:p>
    <w:p>
      <w:pPr>
        <w:jc w:val="both"/>
        <w:spacing w:before="100" w:after="0"/>
        <w:ind w:start="360"/>
        <w:ind w:firstLine="360"/>
      </w:pPr>
      <w:r>
        <w:rPr>
          <w:b/>
        </w:rPr>
        <w:t>1</w:t>
        <w:t xml:space="preserve">.  </w:t>
      </w:r>
      <w:r>
        <w:rPr>
          <w:b/>
        </w:rPr>
        <w:t xml:space="preserve">Children.</w:t>
        <w:t xml:space="preserve"> </w:t>
      </w:r>
      <w:r>
        <w:t xml:space="preserve"> </w:t>
      </w:r>
      <w:r>
        <w:t xml:space="preserve">In the Medicaid program and the Children's Health Insurance Program under </w:t>
      </w:r>
      <w:r>
        <w:t>section 3174‑T</w:t>
      </w:r>
      <w:r>
        <w:t xml:space="preserve">, the enrollment period for children under 19 years of age must be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§14 (AMD).]</w:t>
      </w:r>
    </w:p>
    <w:p>
      <w:pPr>
        <w:jc w:val="both"/>
        <w:spacing w:before="100" w:after="0"/>
        <w:ind w:start="360"/>
        <w:ind w:firstLine="360"/>
      </w:pPr>
      <w:r>
        <w:rPr>
          <w:b/>
        </w:rPr>
        <w:t>2</w:t>
        <w:t xml:space="preserve">.  </w:t>
      </w:r>
      <w:r>
        <w:rPr>
          <w:b/>
        </w:rPr>
        <w:t xml:space="preserve">Adults.</w:t>
        <w:t xml:space="preserve"> </w:t>
      </w:r>
      <w:r>
        <w:t xml:space="preserve"> </w:t>
      </w:r>
      <w:r>
        <w:t xml:space="preserve">In the Medicaid program, the enrollment period must be the longest period allowed by federal law or regulation but may not exceed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§A4 (NEW). PL 2023, c. 597,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§3174-BB. Enrollment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§3174-BB. Enrollment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§3174-BB. ENROLLMENT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