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4082</w:t>
        <w:t xml:space="preserve">.  </w:t>
      </w:r>
      <w:r>
        <w:rPr>
          <w:b/>
        </w:rPr>
        <w:t xml:space="preserve">Definitions Maine Children's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1987, c. 402, §A143 (RPR). PL 1987, c. 402, §A144 (RP). MRSA T. 22 §4085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§4082. Definitions Maine Children's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§4082. Definitions Maine Children's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§4082. DEFINITIONS MAINE CHILDREN'S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