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1979, c. 542, §D1 (AMD). PL 1983, c. 409, §§5,6 (AMD). PL 1983, c. 812, §135 (AMD). PL 1985, c. 785, §B98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§5315.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§5315.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