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663-A</w:t>
        <w:t xml:space="preserve">.  </w:t>
      </w:r>
      <w:r>
        <w:rPr>
          <w:b/>
        </w:rPr>
        <w:t xml:space="preserve">State Nuclear Safety Inspector</w:t>
      </w:r>
    </w:p>
    <w:p>
      <w:pPr>
        <w:jc w:val="both"/>
        <w:spacing w:before="100" w:after="100"/>
        <w:ind w:start="360"/>
        <w:ind w:firstLine="360"/>
      </w:pPr>
      <w:r>
        <w:rPr/>
      </w:r>
      <w:r>
        <w:rPr/>
      </w:r>
      <w:r>
        <w:t xml:space="preserve">There is established within the department the State Nuclear Safety Inspector Office administered by the State Nuclear Safety Inspector.  The State Nuclear Safety Inspector is a classified employee, subject to the Civil Service Law.</w:t>
      </w:r>
      <w:r>
        <w:t xml:space="preserve">  </w:t>
      </w:r>
      <w:r xmlns:wp="http://schemas.openxmlformats.org/drawingml/2010/wordprocessingDrawing" xmlns:w15="http://schemas.microsoft.com/office/word/2012/wordml">
        <w:rPr>
          <w:rFonts w:ascii="Arial" w:hAnsi="Arial" w:cs="Arial"/>
          <w:sz w:val="22"/>
          <w:szCs w:val="22"/>
        </w:rPr>
        <w:t xml:space="preserve">[PL 2007, c. 539, Pt. KK, §2 (NEW).]</w:t>
      </w:r>
    </w:p>
    <w:p>
      <w:pPr>
        <w:jc w:val="both"/>
        <w:spacing w:before="100" w:after="0"/>
        <w:ind w:start="360"/>
        <w:ind w:firstLine="360"/>
      </w:pPr>
      <w:r>
        <w:rPr>
          <w:b/>
        </w:rPr>
        <w:t>1</w:t>
        <w:t xml:space="preserve">.  </w:t>
      </w:r>
      <w:r>
        <w:rPr>
          <w:b/>
        </w:rPr>
        <w:t xml:space="preserve">Qualifications.</w:t>
        <w:t xml:space="preserve"> </w:t>
      </w:r>
      <w:r>
        <w:t xml:space="preserve"> </w:t>
      </w:r>
      <w:r>
        <w:t xml:space="preserve">The State Nuclear Safety Inspector must be an individual knowledgeable in the field of commercial nuclear power production and possess, at a minimum, a bachelor's degree with major work in nuclear, mechanical, electrical or chemical engineering and have at least 4 years' experience in nuclear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589, §1 (AMD).]</w:t>
      </w:r>
    </w:p>
    <w:p>
      <w:pPr>
        <w:jc w:val="both"/>
        <w:spacing w:before="100" w:after="0"/>
        <w:ind w:start="360"/>
        <w:ind w:firstLine="360"/>
      </w:pPr>
      <w:r>
        <w:rPr>
          <w:b/>
        </w:rPr>
        <w:t>2</w:t>
        <w:t xml:space="preserve">.  </w:t>
      </w:r>
      <w:r>
        <w:rPr>
          <w:b/>
        </w:rPr>
        <w:t xml:space="preserve">Duties.</w:t>
        <w:t xml:space="preserve"> </w:t>
      </w:r>
      <w:r>
        <w:t xml:space="preserve"> </w:t>
      </w:r>
      <w:r>
        <w:t xml:space="preserve">The State Nuclear Safety Inspector shall serve as an on-site nuclear safety inspector of a facility and of the on-site storage and transportation of high-level and low-level nuclear waste.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KK, §2 (NEW).]</w:t>
      </w:r>
    </w:p>
    <w:p>
      <w:pPr>
        <w:jc w:val="both"/>
        <w:spacing w:before="100" w:after="0"/>
        <w:ind w:start="360"/>
        <w:ind w:firstLine="360"/>
      </w:pPr>
      <w:r>
        <w:rPr>
          <w:b/>
        </w:rPr>
        <w:t>3</w:t>
        <w:t xml:space="preserve">.  </w:t>
      </w:r>
      <w:r>
        <w:rPr>
          <w:b/>
        </w:rPr>
        <w:t xml:space="preserve">Staff.</w:t>
        <w:t xml:space="preserve"> </w:t>
      </w:r>
      <w:r>
        <w:t xml:space="preserve"> </w:t>
      </w:r>
      <w:r>
        <w:t xml:space="preserve">The State Nuclear Safety Inspector may employ other personnel as necessary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KK,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KK, §2 (NEW). PL 2019, c. 589,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§663-A. State Nuclear Safety Inspector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§663-A. State Nuclear Safety Inspector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§663-A. STATE NUCLEAR SAFETY INSPECTOR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