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5,6 (AMD). PL 1981, c. 493, §2 (AMD). PL 1983, c. 464, §§15-17 (AMD). PL 1987, c. 735, §§24,25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2.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2.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