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7911</w:t>
        <w:t xml:space="preserve">.  </w:t>
      </w:r>
      <w:r>
        <w:rPr>
          <w:b/>
        </w:rPr>
        <w:t xml:space="preserve">Nonambulatory and mobile nonambulatory residents; temporarily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1993, c. 661,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§7911. Nonambulatory and mobile nonambulatory residents; temporarily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§7911. Nonambulatory and mobile nonambulatory residents; temporarily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§7911. NONAMBULATORY AND MOBILE NONAMBULATORY RESIDENTS; TEMPORARILY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