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Transitional provision</w:t>
      </w:r>
    </w:p>
    <w:p>
      <w:pPr>
        <w:jc w:val="both"/>
        <w:spacing w:before="100" w:after="0"/>
        <w:ind w:start="360"/>
        <w:ind w:firstLine="360"/>
      </w:pPr>
      <w:r>
        <w:rPr>
          <w:b/>
        </w:rPr>
        <w:t>1</w:t>
        <w:t xml:space="preserve">.  </w:t>
      </w:r>
      <w:r>
        <w:rPr>
          <w:b/>
        </w:rPr>
        <w:t xml:space="preserve">Rules.</w:t>
        <w:t xml:space="preserve"> </w:t>
      </w:r>
      <w:r>
        <w:t xml:space="preserve"> </w:t>
      </w:r>
      <w:r>
        <w:t xml:space="preserve">Any rule in effect immediately prior to the effective date of this section shall remain in effect until it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w:t>
      </w:r>
    </w:p>
    <w:p>
      <w:pPr>
        <w:jc w:val="both"/>
        <w:spacing w:before="100" w:after="0"/>
        <w:ind w:start="360"/>
        <w:ind w:firstLine="360"/>
      </w:pPr>
      <w:r>
        <w:rPr>
          <w:b/>
        </w:rPr>
        <w:t>2</w:t>
        <w:t xml:space="preserve">.  </w:t>
      </w:r>
      <w:r>
        <w:rPr>
          <w:b/>
        </w:rPr>
        <w:t xml:space="preserve">Licenses.</w:t>
        <w:t xml:space="preserve"> </w:t>
      </w:r>
      <w:r>
        <w:t xml:space="preserve"> </w:t>
      </w:r>
      <w:r>
        <w:t xml:space="preserve">Any license in effect immediately prior to the effective date of this section shall remain in effect unless it is revoked, suspended or made conditional, or until it expires, or until a new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§8105. Transitional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Transitional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§8105. TRANSITIONAL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