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7, c. 737, §§C68,C106 (AMD). PL 1989, c. 6 (AMD). PL 1989, c. 9, §2 (AMD). PL 1989, c. 104, §§C8,C10 (AMD). PL 1989, c. 5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