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Owners may discharge assessments by building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Owners may discharge assessments by building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§4103. OWNERS MAY DISCHARGE ASSESSMENTS BY BUILDING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