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§4104. OWNER'S FAILURE TO PAY ASSESSMENTS;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