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Powers and duties of the Commissioner of Transportation related to railroad safety of off-system railroads</w:t>
      </w:r>
    </w:p>
    <w:p>
      <w:pPr>
        <w:jc w:val="both"/>
        <w:spacing w:before="100" w:after="100"/>
        <w:ind w:start="360"/>
        <w:ind w:firstLine="360"/>
      </w:pPr>
      <w:r>
        <w:rPr/>
      </w:r>
      <w:r>
        <w:rPr/>
      </w:r>
      <w:r>
        <w:t xml:space="preserve">The commissioner shall formulate and adopt reasonable rules for safe and healthful operation of off-system railroads operating for the transportation of persons or goods.  The rules formulated must conform as far as practicable to nationally recognized standards for the safe operation of railroads.  These rules may not become effective sooner than 90 days after the date of their adoption.</w:t>
      </w:r>
      <w:r>
        <w:t xml:space="preserve">  </w:t>
      </w:r>
      <w:r xmlns:wp="http://schemas.openxmlformats.org/drawingml/2010/wordprocessingDrawing" xmlns:w15="http://schemas.microsoft.com/office/word/2012/wordml">
        <w:rPr>
          <w:rFonts w:ascii="Arial" w:hAnsi="Arial" w:cs="Arial"/>
          <w:sz w:val="22"/>
          <w:szCs w:val="22"/>
        </w:rPr>
        <w:t xml:space="preserve">[PL 1993, c. 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§5005. Powers and duties of the Commissioner of Transportation related to railroad safety of off-system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Powers and duties of the Commissioner of Transportation related to railroad safety of off-system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§5005. POWERS AND DUTIES OF THE COMMISSIONER OF TRANSPORTATION RELATED TO RAILROAD SAFETY OF OFF-SYSTEM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