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§5183. ORIGINAL CORPORATION CONTINUES, TO CLOSE BUSINESS, AND FOR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