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§63. CONFIDENTIALITY OF RECORDS HELD BY THE DEPARTMENT AND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