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Curbs</w:t>
      </w:r>
    </w:p>
    <w:p>
      <w:pPr>
        <w:jc w:val="both"/>
        <w:spacing w:before="100" w:after="0"/>
        <w:ind w:start="360"/>
        <w:ind w:firstLine="360"/>
      </w:pPr>
      <w:r>
        <w:rPr>
          <w:b/>
        </w:rPr>
        <w:t>1</w:t>
        <w:t xml:space="preserve">.  </w:t>
      </w:r>
      <w:r>
        <w:rPr>
          <w:b/>
        </w:rPr>
        <w:t xml:space="preserve">Location or construction.</w:t>
        <w:t xml:space="preserve"> </w:t>
      </w:r>
      <w:r>
        <w:t xml:space="preserve"> </w:t>
      </w:r>
      <w:r>
        <w:t xml:space="preserve">The Department of Transportation shall develop or approve standards for the location or construction of curbs on each side of a way in the business district or area as defined by the department of any municipality for which curbs have been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2</w:t>
        <w:t xml:space="preserve">.  </w:t>
      </w:r>
      <w:r>
        <w:rPr>
          <w:b/>
        </w:rPr>
        <w:t xml:space="preserve">Federal compliance.</w:t>
        <w:t xml:space="preserve"> </w:t>
      </w:r>
      <w:r>
        <w:t xml:space="preserve"> </w:t>
      </w:r>
      <w:r>
        <w:t xml:space="preserve">Standards developed by the Department of Transportation for curb ramping under </w:t>
      </w:r>
      <w:r>
        <w:t>subsection 1</w:t>
      </w:r>
      <w:r>
        <w:t xml:space="preserve"> must comply with applicable federal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3</w:t>
        <w:t xml:space="preserve">.  </w:t>
      </w:r>
      <w:r>
        <w:rPr>
          <w:b/>
        </w:rPr>
        <w:t xml:space="preserve">Physically handicapped; adequate ramping.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311 (NEW). PL 1973, c. 788, §102 (AMD). PL 1975, c. 94 (AMD). PL 1987, c. 604, §§1,2 (AMD). PL 2017, c. 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Curbs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Curbs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§706. CURBS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