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§7084. ONLY ONE VOTE A YEAR ON SAME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