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Dismantling of state-owned track or other nonrail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Dismantling of state-owned track or other nonrail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§7107. DISMANTLING OF STATE-OWNED TRACK OR OTHER NONRAIL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