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Equipment trust certificates</w:t>
      </w:r>
    </w:p>
    <w:p>
      <w:pPr>
        <w:jc w:val="both"/>
        <w:spacing w:before="100" w:after="100"/>
        <w:ind w:start="360"/>
        <w:ind w:firstLine="360"/>
      </w:pPr>
      <w:r>
        <w:rPr/>
      </w:r>
      <w:r>
        <w:rPr/>
      </w:r>
      <w:r>
        <w:t xml:space="preserve">An insurer may invest in equipment trust obligations or certificates which are adequately secured, or in other adequately secured instruments evidencing an interest in transportation equipment wholly or in part within the United States of America and a right to receive determined portions of rental, purchase or other fixed obligatory payments for the use or purchase of such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§1117. Equipment trust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Equipment trust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§1117. EQUIPMENT TRUST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