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Acceptances, bills of exchange</w:t>
      </w:r>
    </w:p>
    <w:p>
      <w:pPr>
        <w:jc w:val="both"/>
        <w:spacing w:before="100" w:after="100"/>
        <w:ind w:start="360"/>
        <w:ind w:firstLine="360"/>
      </w:pPr>
      <w:r>
        <w:rPr/>
      </w:r>
      <w:r>
        <w:rPr/>
      </w:r>
      <w:r>
        <w:t xml:space="preserve">An insurer may invest in bank and bankers' acceptances and other bills of exchange of the kind and maturities made eligible, pursuant to law, for purchase in the open market by federal reserve banks.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§1118. Acceptances, bills of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Acceptances, bills of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§1118. ACCEPTANCES, BILLS OF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