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1983, c. 419, §10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§1804.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