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w:t>
        <w:t xml:space="preserve">.  </w:t>
      </w:r>
      <w:r>
        <w:rPr>
          <w:b/>
        </w:rPr>
        <w:t xml:space="preserve">Registration of pharmacy benefits managers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581, §4 (NEW). PL 2011, c. 443, §4 (RPR). PL 2019, c. 469, §5 (RP).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§1913. Registration of pharmacy benefits managers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 Registration of pharmacy benefits managers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§1913. REGISTRATION OF PHARMACY BENEFITS MANAGERS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