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§2169-A. CONFIDENTIALITY OF INSURANCE INFORMATION OBTAINED BY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