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Rules not to affect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Rules not to affect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Rules not to affect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§2313. RULES NOT TO AFFECT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