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2749-B</w:t>
        <w:t xml:space="preserve">.  </w:t>
      </w:r>
      <w:r>
        <w:rPr>
          <w:b/>
        </w:rPr>
        <w:t xml:space="preserve">Penalty for noncompliance with utilization review programs</w:t>
      </w:r>
    </w:p>
    <w:p>
      <w:pPr>
        <w:jc w:val="both"/>
        <w:spacing w:before="100" w:after="100"/>
        <w:ind w:start="360"/>
        <w:ind w:firstLine="360"/>
      </w:pPr>
      <w:r>
        <w:rPr/>
      </w:r>
      <w:r>
        <w:rPr/>
      </w:r>
      <w:r>
        <w:t xml:space="preserve">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§B3 (NEW). PL 1995, c. 332, §M4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§2749-B.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§2749-B.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§2749-B.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