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2759</w:t>
        <w:t xml:space="preserve">.  </w:t>
      </w:r>
      <w:r>
        <w:rPr>
          <w:b/>
        </w:rPr>
        <w:t xml:space="preserve">Coverage for hospice care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"Hospice care services" means services provided on a 24-hours-a-day, 7-days-a-week basis to a person who is terminally ill and that person's family. "Hospice care services" includes, but is not limited to, physician services; nursing care; respite care; medical and social work services; counseling services; nutritional counseling; pain and symptom management; medical supplies and durable medical equipment; occupational, physical or speech therapies; volunteer services; home health care services; and bereavement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LL, §2 (NEW); PL 2001, c. 358, Pt. LL, §5 (AFF).]</w:t>
      </w:r>
    </w:p>
    <w:p>
      <w:pPr>
        <w:jc w:val="both"/>
        <w:spacing w:before="100" w:after="0"/>
        <w:ind w:start="720"/>
      </w:pPr>
      <w:r>
        <w:rPr/>
        <w:t>B</w:t>
        <w:t xml:space="preserve">.  </w:t>
      </w:r>
      <w:r>
        <w:rPr/>
      </w:r>
      <w:r>
        <w:t xml:space="preserve">"Person who is terminally ill" means a person that has a medical prognosis that the person's life expectancy is 12 months or less if the illness runs its normal course.</w:t>
      </w:r>
      <w:r>
        <w:t xml:space="preserve">  </w:t>
      </w:r>
      <w:r xmlns:wp="http://schemas.openxmlformats.org/drawingml/2010/wordprocessingDrawing" xmlns:w15="http://schemas.microsoft.com/office/word/2012/wordml">
        <w:rPr>
          <w:rFonts w:ascii="Arial" w:hAnsi="Arial" w:cs="Arial"/>
          <w:sz w:val="22"/>
          <w:szCs w:val="22"/>
        </w:rPr>
        <w:t xml:space="preserve">[PL 2001, c. 358, Pt. LL, §2 (NEW); PL 2001, c. 358, Pt. LL,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§2 (NEW); PL 2001, c. 358, Pt. LL, §5 (AFF).]</w:t>
      </w:r>
    </w:p>
    <w:p>
      <w:pPr>
        <w:jc w:val="both"/>
        <w:spacing w:before="100" w:after="0"/>
        <w:ind w:start="360"/>
        <w:ind w:firstLine="360"/>
      </w:pPr>
      <w:r>
        <w:rPr>
          <w:b/>
        </w:rPr>
        <w:t>2</w:t>
        <w:t xml:space="preserve">.  </w:t>
      </w:r>
      <w:r>
        <w:rPr>
          <w:b/>
        </w:rPr>
        <w:t xml:space="preserve">Coverage for hospice care services.</w:t>
        <w:t xml:space="preserve"> </w:t>
      </w:r>
      <w:r>
        <w:t xml:space="preserve"> </w:t>
      </w:r>
      <w:r>
        <w:t xml:space="preserve">All individual health policies must provide coverage for hospice care services to a person who is terminally ill.  Hospice care services must be provided according to a written care delivery plan developed by a hospice care provider and the recipient of hospice care services.  Coverage for hospice care services must be provided whether the services are provided in a home setting or an inpatient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§2 (NEW); PL 2001, c. 358, Pt. LL, §5 (AFF).]</w:t>
      </w:r>
    </w:p>
    <w:p>
      <w:pPr>
        <w:jc w:val="both"/>
        <w:spacing w:before="100" w:after="0"/>
        <w:ind w:start="360"/>
      </w:pPr>
      <w:r>
        <w:rPr>
          <w:b w:val="true"/>
          <w:i/>
          <w:caps w:val="true"/>
        </w:rPr>
        <w:t xml:space="preserve">Revisor's Note: </w:t>
      </w:r>
      <w:r>
        <w:t>§2759.  Coverage for general anesthesia for dentistry (As enacted by PL 2001, c. 423, §2 and affected by § 5 is REALLOCATED TO TITLE 24-A, SECTION 2760)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 PL 2001, c. 358, §LL2 (NEW). PL 2001, c. 358, §LL5 (AFF). PL 2001, c. 423, §2 (NEW). PL 2001, c. 423,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§2759. Coverage for hospice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§2759. Coverage for hospice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§2759. COVERAGE FOR HOSPICE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