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2813</w:t>
        <w:t xml:space="preserve">.  </w:t>
      </w:r>
      <w:r>
        <w:rPr>
          <w:b/>
        </w:rPr>
        <w:t xml:space="preserve">"Blanket health insurance" defined</w:t>
      </w:r>
    </w:p>
    <w:p>
      <w:pPr>
        <w:jc w:val="both"/>
        <w:spacing w:before="100" w:after="100"/>
        <w:ind w:start="360"/>
        <w:ind w:firstLine="360"/>
      </w:pPr>
      <w:r>
        <w:rPr/>
      </w:r>
      <w:r>
        <w:rPr/>
      </w:r>
      <w:r>
        <w:t xml:space="preserve">Blanket health insurance is hereby declared to be that form of health insurance covering groups of persons as enumerated in one of the following paragraphs: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Under a policy or contract issued to any common carrier or to any operator, owner or lessee of a means of transportation, who or which shall be deemed the policyholder, covering a group of persons who may become passengers defined by reference to their travel status on such common carrier or such means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Under a policy or contract issued to an employer, who shall be deemed the policyholder, covering any group of employees, dependents or guests, defined by reference to specified hazards incident to an activity or activities or operations of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Under a policy or contract issued to a college, school or other institution of learning, a school district or districts, or school jurisdictional unit, or to the head, principal or governing board of any such educational unit, who or which shall be deemed the policyholder, covering students, teachers,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Under a policy or contract issued to any religious, charitable, recreational, educational, or civic organization, or branch thereof,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Under a policy or contract issued to a sports team, camp or sponsor thereof, which shall be deemed the policyholder, covering members, campers, employees, officials or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Under a policy or contract issued to any volunteer fire department or first aid, emergency management or other such volunteer organization, which is deemed the policyholder, covering any group of members or participants defined by reference to specified hazards incident to an activity or activities or operations sponsored or supervised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§3 (AMD).]</w:t>
      </w:r>
    </w:p>
    <w:p>
      <w:pPr>
        <w:jc w:val="both"/>
        <w:spacing w:before="100" w:after="0"/>
        <w:ind w:start="360"/>
        <w:ind w:firstLine="360"/>
      </w:pPr>
      <w:r>
        <w:rPr>
          <w:b/>
        </w:rPr>
        <w:t>7</w:t>
        <w:t xml:space="preserve">.  </w:t>
      </w:r>
      <w:r>
        <w:rPr>
          <w:b/>
        </w:rPr>
      </w:r>
      <w:r>
        <w:t xml:space="preserve"> </w:t>
      </w:r>
      <w:r>
        <w:t xml:space="preserve">Under a policy or contract issued to a newspaper or other publisher, which shall be deemed the policyholder, covering its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Under a policy or contract issued to an association, including a labor union, which has a constitution and bylaws and which has been organized and is maintained in good faith for purposes other than that of obtaining insurance, which shall be deemed the policyholder, covering any group of members or participants defined by reference to specified hazards incident to an activity or activities or operations sponsored or supervised by such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Under a policy or contract issued to cover any other risk or class of risks which, in the discretion of the superintendent, may be properly eligible for blanket health insurance.  The discretion of the superintendent may be exercised on an individual risk basis or class of risks,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r>
      <w:r>
        <w:rPr/>
      </w:r>
      <w:r>
        <w:t xml:space="preserve">Policies that otherwise meet the description of group policies pursuant to </w:t>
      </w:r>
      <w:r>
        <w:t>section 2804</w:t>
      </w:r>
      <w:r>
        <w:t xml:space="preserve">, </w:t>
      </w:r>
      <w:r>
        <w:t>2805</w:t>
      </w:r>
      <w:r>
        <w:t xml:space="preserve">, </w:t>
      </w:r>
      <w:r>
        <w:t>2805‑A</w:t>
      </w:r>
      <w:r>
        <w:t xml:space="preserve">, </w:t>
      </w:r>
      <w:r>
        <w:t>2806</w:t>
      </w:r>
      <w:r>
        <w:t xml:space="preserve">, </w:t>
      </w:r>
      <w:r>
        <w:t>2807</w:t>
      </w:r>
      <w:r>
        <w:t xml:space="preserve">, </w:t>
      </w:r>
      <w:r>
        <w:t>2807‑A</w:t>
      </w:r>
      <w:r>
        <w:t xml:space="preserve"> or </w:t>
      </w:r>
      <w:r>
        <w:t>2808‑B</w:t>
      </w:r>
      <w:r>
        <w:t xml:space="preserve"> are not blanket policies.</w:t>
      </w:r>
      <w:r>
        <w:t xml:space="preserve">  </w:t>
      </w:r>
      <w:r xmlns:wp="http://schemas.openxmlformats.org/drawingml/2010/wordprocessingDrawing" xmlns:w15="http://schemas.microsoft.com/office/word/2012/wordml">
        <w:rPr>
          <w:rFonts w:ascii="Arial" w:hAnsi="Arial" w:cs="Arial"/>
          <w:sz w:val="22"/>
          <w:szCs w:val="22"/>
        </w:rPr>
        <w:t xml:space="preserve">[PL 2011, c. 238,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2011, c. 238, Pt. B, §1 (AMD). PL 2013,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§2813. "Blanket health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§2813. "Blanket health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§2813. "BLANKET HEALTH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