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2829-A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persons eligible for coverage.</w:t>
        <w:t xml:space="preserve"> </w:t>
      </w:r>
      <w:r>
        <w:t xml:space="preserve"> </w:t>
      </w:r>
      <w:r>
        <w:t xml:space="preserve">For any policy or contract subject to this chapter that provides disability income benefits,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§2 (NEW). PL 2005, c. 42,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§2829-A. Disability benefit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§2829-A. Disability benefit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§2829-A. DISABILITY BENEFIT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