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 group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§13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2822</w:t>
      </w:r>
      <w:r>
        <w:t xml:space="preserve">, a group health insurance policy that offers coverage for a dependent child must offer such coverage, at the option of the parent, until the dependent child attains 26 years of age. If the dependent child has a disability, the policy must offer coverage in accordance with </w:t>
      </w:r>
      <w:r>
        <w:t>section 2833‑C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§3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§10 (NEW); MRSA T. 24-A §2833-B,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§2 (NEW). PL 2007, c. 115, §5 (AFF). PL 2007, c. 514, §§6-10 (AMD). PL 2019, c. 5, Pt. A, §13 (AMD). PL 2021, c. 520,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