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insurance policies and contracts, except accidental injury, specified disease, hospital indemnity, Medicare supplement, long-term care and other limited benefit health insurance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§3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§17 (RNU). PL 1995, c. 369,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§2837-D. Medical food coverage for inborn error of metabolism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§2837-D. Medical food coverage for inborn error of metabolism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§2837-D. MEDICAL FOOD COVERAGE FOR INBORN ERROR OF METABOLISM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