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2850-A</w:t>
        <w:t xml:space="preserve">.  </w:t>
      </w:r>
      <w:r>
        <w:rPr>
          <w:b/>
        </w:rPr>
        <w:t xml:space="preserve">Gynecological and obstetrical services</w:t>
      </w:r>
    </w:p>
    <w:p>
      <w:pPr>
        <w:jc w:val="both"/>
        <w:spacing w:before="100" w:after="100"/>
        <w:ind w:start="360"/>
      </w:pPr>
      <w:r>
        <w:rPr>
          <w:b/>
        </w:rPr>
        <w:t>(REALLOCATED TO TITLE 24-A, SECTION 2847-F)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§4 (NEW). PL 1995, c. 617, §6 (AFF). PL 1997, c. 370, §H1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§2850-A.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§2850-A.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§2850-A.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