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§3040. INSURANCE ON FURNITURE, OWNED JOINTLY BY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