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For the specific purpose of exercising the responsibilities granted in this chapter and effectuating the purposes of this  chapter, the company has the powers otherwise granted to a casualty insurer and may:</w:t>
      </w:r>
    </w:p>
    <w:p>
      <w:pPr>
        <w:jc w:val="both"/>
        <w:spacing w:before="100" w:after="0"/>
        <w:ind w:start="720"/>
      </w:pPr>
      <w:r>
        <w:rPr/>
        <w:t>A</w:t>
        <w:t xml:space="preserve">.  </w:t>
      </w:r>
      <w:r>
        <w:rPr/>
      </w:r>
      <w:r>
        <w:t xml:space="preserve">Hire employees or enter into contracts relating to the administration of a workers' compensation insurer;</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Declare a dividend when there is an excess of assets over liabilities and surplus requirements established in this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Enter into agreements to reinsure all or part of the company's exposure to loss and to otherwise limit the risk to the company and manage its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2</w:t>
        <w:t xml:space="preserve">.  </w:t>
      </w:r>
      <w:r>
        <w:rPr>
          <w:b/>
        </w:rPr>
        <w:t xml:space="preserve">Assessments; plan of operation.</w:t>
        <w:t xml:space="preserve"> </w:t>
      </w:r>
      <w:r>
        <w:t xml:space="preserve"> </w:t>
      </w:r>
      <w:r>
        <w:t xml:space="preserve">The board shall:</w:t>
      </w:r>
    </w:p>
    <w:p>
      <w:pPr>
        <w:jc w:val="both"/>
        <w:spacing w:before="100" w:after="0"/>
        <w:ind w:start="720"/>
      </w:pPr>
      <w:r>
        <w:rPr/>
        <w:t>A</w:t>
        <w:t xml:space="preserve">.  </w:t>
      </w:r>
      <w:r>
        <w:rPr/>
      </w:r>
      <w:r>
        <w:t xml:space="preserve">Assess policyholders to cover its expenses, claims, obligations and other funding needs consistent with this chapter and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Develop and file with the superintendent for review and approval a plan of operation and any amendments to a plan of operation necessary or suitable to ensure the fair, reasonable and equitable administration of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§3708.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§3708.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