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Time limit for assessments</w:t>
      </w:r>
    </w:p>
    <w:p>
      <w:pPr>
        <w:jc w:val="both"/>
        <w:spacing w:before="100" w:after="100"/>
        <w:ind w:start="360"/>
        <w:ind w:firstLine="360"/>
      </w:pPr>
      <w:r>
        <w:rPr/>
      </w:r>
      <w:r>
        <w:rPr/>
      </w:r>
      <w:r>
        <w:t xml:space="preserve">Every subscriber of a domestic reciprocal insurer having contingent liability is liable for, and shall pay the subscriber's share of any assessment, as computed and limited in accordance with this chapter, if:</w:t>
      </w:r>
      <w:r>
        <w:t xml:space="preserve">  </w:t>
      </w:r>
      <w:r xmlns:wp="http://schemas.openxmlformats.org/drawingml/2010/wordprocessingDrawing" xmlns:w15="http://schemas.microsoft.com/office/word/2012/wordml">
        <w:rPr>
          <w:rFonts w:ascii="Arial" w:hAnsi="Arial" w:cs="Arial"/>
          <w:sz w:val="22"/>
          <w:szCs w:val="22"/>
        </w:rPr>
        <w:t xml:space="preserve">[RR 2021, c. 1, Pt. B, §319 (COR).]</w:t>
      </w:r>
    </w:p>
    <w:p>
      <w:pPr>
        <w:jc w:val="both"/>
        <w:spacing w:before="100" w:after="0"/>
        <w:ind w:start="360"/>
        <w:ind w:firstLine="360"/>
      </w:pPr>
      <w:r>
        <w:rPr>
          <w:b/>
        </w:rPr>
        <w:t>1</w:t>
        <w:t xml:space="preserve">.  </w:t>
      </w:r>
      <w:r>
        <w:rPr>
          <w:b/>
        </w:rPr>
      </w:r>
      <w:r>
        <w:t xml:space="preserve"> </w:t>
      </w:r>
      <w:r>
        <w:t xml:space="preserve">While the subscriber's policy is in force or within one year after its termination, the subscriber is notified by either the attorney or the superintendent of the superintendent's intentions to levy such assessment;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§319 (COR).]</w:t>
      </w:r>
    </w:p>
    <w:p>
      <w:pPr>
        <w:jc w:val="both"/>
        <w:spacing w:before="100" w:after="0"/>
        <w:ind w:start="360"/>
        <w:ind w:firstLine="360"/>
      </w:pPr>
      <w:r>
        <w:rPr>
          <w:b/>
        </w:rPr>
        <w:t>2</w:t>
        <w:t xml:space="preserve">.  </w:t>
      </w:r>
      <w:r>
        <w:rPr>
          <w:b/>
        </w:rPr>
      </w:r>
      <w:r>
        <w:t xml:space="preserve"> </w:t>
      </w:r>
      <w:r>
        <w:t xml:space="preserve">An order to show cause why a receiver, conservator, rehabilitator or liquidator of the insurer should not be appointed is issued while the subscriber's policy is in force or within one year after its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§319 (COR). PL 2023, c. 405, Pt. A,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Time limit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§3871. TIME LIMIT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