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Name of insurer</w:t>
      </w:r>
    </w:p>
    <w:p>
      <w:pPr>
        <w:jc w:val="both"/>
        <w:spacing w:before="100" w:after="0"/>
        <w:ind w:start="360"/>
        <w:ind w:firstLine="360"/>
      </w:pPr>
      <w:r>
        <w:rPr>
          <w:b/>
        </w:rPr>
        <w:t>1</w:t>
        <w:t xml:space="preserve">.  </w:t>
      </w:r>
      <w:r>
        <w:rPr>
          <w:b/>
        </w:rPr>
      </w:r>
      <w:r>
        <w:t xml:space="preserve"> </w:t>
      </w:r>
      <w:r>
        <w:t xml:space="preserve">No insurer shall be formed or authorized to transact insurance in this State which has or uses a name which is the same as or deceptively similar to that of another insurer already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life insurer shall be so authorized which has or uses a name deceptively similar to that of another insurer, other than a predecessor in interest, authorized to transact insurance in this State within the preceding 10 years, if life insurance policies originally issued by such other insurer are still outstanding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formed or authorized to transact insurance which has or uses a name the same as or deceptively similar to that of any foreign insurer not so authorized if such foreign insurer has within the next preceding 12 months signified its intention to secure an incorporation in this State under such name, or to do business as a foreign insurer in this State under such name, by filing notice of such intention with the superintendent, unless the written consent to the use of such name or deceptively similar name has been given by such foreign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No insurer shall be so authorized which has or uses a name which tends to deceive or mislead as to the type of organization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 case of conflict of names between 2 insurers, or a conflict otherwise prohibited under this section, the superintendent may permit, or shall require as a condition to the issuance of an original certificate of authority to an applicant insurer, the insurer to use in this State such supplementation or modification of its name or such business name as may reasonably be necessary to avoid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Except as provided in </w:t>
      </w:r>
      <w:r>
        <w:t>subsection 5</w:t>
      </w:r>
      <w:r>
        <w:t xml:space="preserve">, an insurer shall conduct its business in this State in its own corporate, if incorporated, or proper, if a reciprocal,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Name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Name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§408. NAME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