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4233-C</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4233‑B,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§6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An individual or group health maintenance organization contract that offers coverage for a dependent child must offer such coverage, at the option of the parent,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parent shall furnish proof of a dependent child's disability to the insurer within 31 days of the dependent child's attainment of the limiting age established in </w:t>
      </w:r>
      <w:r>
        <w:t>section 4233‑B, subsection 2</w:t>
      </w:r>
      <w:r>
        <w:t xml:space="preserve"> and subsequently as may be required by the insurer, but the insurer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§4233-C. Mandatory offer of coverage for certain adults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§4233-C. Mandatory offer of coverage for certain adults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§4233-C. MANDATORY OFFER OF COVERAGE FOR CERTAIN ADULTS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