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4306-A</w:t>
        <w:t xml:space="preserve">.  </w:t>
      </w:r>
      <w:r>
        <w:rPr>
          <w:b/>
        </w:rPr>
        <w:t xml:space="preserve">Patient access to obstetrical and gynecological care</w:t>
      </w:r>
    </w:p>
    <w:p>
      <w:pPr>
        <w:jc w:val="both"/>
        <w:spacing w:before="100" w:after="100"/>
        <w:ind w:start="360"/>
        <w:ind w:firstLine="360"/>
      </w:pPr>
      <w:r>
        <w:rPr/>
      </w:r>
      <w:r>
        <w:rPr/>
      </w:r>
      <w:r>
        <w:t xml:space="preserve">Notwithstanding any other requirements of this Title, a carrier offering a health plan in this State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§29 (NEW).]</w:t>
      </w:r>
    </w:p>
    <w:p>
      <w:pPr>
        <w:jc w:val="both"/>
        <w:spacing w:before="100" w:after="0"/>
        <w:ind w:start="360"/>
        <w:ind w:firstLine="360"/>
      </w:pPr>
      <w:r>
        <w:rPr>
          <w:b/>
        </w:rPr>
        <w:t>1</w:t>
        <w:t xml:space="preserve">.  </w:t>
      </w:r>
      <w:r>
        <w:rPr>
          <w:b/>
        </w:rPr>
        <w:t xml:space="preserve">Authorization or referral not required.</w:t>
        <w:t xml:space="preserve"> </w:t>
      </w:r>
      <w:r>
        <w:t xml:space="preserve"> </w:t>
      </w:r>
      <w:r>
        <w:t xml:space="preserve">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gynecology.  The health care professional shall agree to otherwise adhere to the health plan's or carrier's policies and procedures, including procedures regarding referrals and obtaining prior authorization and providing services pursuant to a treatment plan, if any, approved by the carrier;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w:pPr>
        <w:jc w:val="both"/>
        <w:spacing w:before="100" w:after="0"/>
        <w:ind w:start="360"/>
        <w:ind w:firstLine="360"/>
      </w:pPr>
      <w:r>
        <w:rPr>
          <w:b/>
        </w:rPr>
        <w:t>2</w:t>
        <w:t xml:space="preserve">.  </w:t>
      </w:r>
      <w:r>
        <w:rPr>
          <w:b/>
        </w:rPr>
        <w:t xml:space="preserve">Treated as primary care.</w:t>
        <w:t xml:space="preserve"> </w:t>
      </w:r>
      <w:r>
        <w:t xml:space="preserve"> </w:t>
      </w:r>
      <w:r>
        <w:t xml:space="preserve">Shall treat the provision of obstetrical and gynecological care by a participating health care professional as described in the federal Affordable Care Act who specializes in obstetrics or gynecology, pursuant to </w:t>
      </w:r>
      <w:r>
        <w:t>subsection 1</w:t>
      </w:r>
      <w:r>
        <w:t xml:space="preserve">, as authorized by the primary care provider and the authorization of related obstetrical and gynecological items and services by that professional as the authorization of the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§4306-A. Patient access to obstetrical and gynecological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§4306-A. Patient access to obstetrical and gynecological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§4306-A. PATIENT ACCESS TO OBSTETRICAL AND GYNECOLOGICAL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