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4320-J</w:t>
        <w:t xml:space="preserve">.  </w:t>
      </w:r>
      <w:r>
        <w:rPr>
          <w:b/>
        </w:rPr>
        <w:t xml:space="preserve">Coverage for abuse-deterrent opioid analgesic drug products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"Abuse-deterrent opioid analgesic drug product" means a brand or generic opioid analgesic drug product approved by the federal Food and Drug Administration with abuse-deterrent labeling claims that indicate the drug product is expected to result in a meaningful reduction in abuse.</w:t>
      </w:r>
      <w:r>
        <w:t xml:space="preserve">  </w:t>
      </w:r>
      <w:r xmlns:wp="http://schemas.openxmlformats.org/drawingml/2010/wordprocessingDrawing" xmlns:w15="http://schemas.microsoft.com/office/word/2012/wordml">
        <w:rPr>
          <w:rFonts w:ascii="Arial" w:hAnsi="Arial" w:cs="Arial"/>
          <w:sz w:val="22"/>
          <w:szCs w:val="22"/>
        </w:rPr>
        <w:t xml:space="preserve">[PL 2015, c. 371, §1 (NEW); PL 2015, c. 371, §2 (AFF).]</w:t>
      </w:r>
    </w:p>
    <w:p>
      <w:pPr>
        <w:jc w:val="both"/>
        <w:spacing w:before="100" w:after="0"/>
        <w:ind w:start="720"/>
      </w:pPr>
      <w:r>
        <w:rPr/>
        <w:t>B</w:t>
        <w:t xml:space="preserve">.  </w:t>
      </w:r>
      <w:r>
        <w:rPr/>
      </w:r>
      <w:r>
        <w:t xml:space="preserve">"Cost sharing" means any coverage limit, copayment, coinsurance, deductible or other out-of-pocket expense associated with a health plan.</w:t>
      </w:r>
      <w:r>
        <w:t xml:space="preserve">  </w:t>
      </w:r>
      <w:r xmlns:wp="http://schemas.openxmlformats.org/drawingml/2010/wordprocessingDrawing" xmlns:w15="http://schemas.microsoft.com/office/word/2012/wordml">
        <w:rPr>
          <w:rFonts w:ascii="Arial" w:hAnsi="Arial" w:cs="Arial"/>
          <w:sz w:val="22"/>
          <w:szCs w:val="22"/>
        </w:rPr>
        <w:t xml:space="preserve">[PL 2015, c. 371, §1 (NEW); PL 2015, c. 371, §2 (AFF).]</w:t>
      </w:r>
    </w:p>
    <w:p>
      <w:pPr>
        <w:jc w:val="both"/>
        <w:spacing w:before="100" w:after="0"/>
        <w:ind w:start="720"/>
      </w:pPr>
      <w:r>
        <w:rPr/>
        <w:t>C</w:t>
        <w:t xml:space="preserve">.  </w:t>
      </w:r>
      <w:r>
        <w:rPr/>
      </w:r>
      <w:r>
        <w:t xml:space="preserve">"Opioid analgesic drug product" means a drug product in the opioid analgesic drug class prescribed to treat moderate to severe pain or other conditions, whether in immediate release or extended release, long-acting form and whether or not combined with other drug substances to form a single drug product or dosage form.</w:t>
      </w:r>
      <w:r>
        <w:t xml:space="preserve">  </w:t>
      </w:r>
      <w:r xmlns:wp="http://schemas.openxmlformats.org/drawingml/2010/wordprocessingDrawing" xmlns:w15="http://schemas.microsoft.com/office/word/2012/wordml">
        <w:rPr>
          <w:rFonts w:ascii="Arial" w:hAnsi="Arial" w:cs="Arial"/>
          <w:sz w:val="22"/>
          <w:szCs w:val="22"/>
        </w:rPr>
        <w:t xml:space="preserve">[PL 2015, c. 371, §1 (NEW); PL 2015, c. 371,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371, §1 (NEW); PL 2015, c. 371, §2 (AFF).]</w:t>
      </w:r>
    </w:p>
    <w:p>
      <w:pPr>
        <w:jc w:val="both"/>
        <w:spacing w:before="100" w:after="0"/>
        <w:ind w:start="360"/>
        <w:ind w:firstLine="360"/>
      </w:pPr>
      <w:r>
        <w:rPr>
          <w:b/>
        </w:rPr>
        <w:t>2</w:t>
        <w:t xml:space="preserve">.  </w:t>
      </w:r>
      <w:r>
        <w:rPr>
          <w:b/>
        </w:rPr>
        <w:t xml:space="preserve">Required coverage.</w:t>
        <w:t xml:space="preserve"> </w:t>
      </w:r>
      <w:r>
        <w:t xml:space="preserve"> </w:t>
      </w:r>
      <w:r>
        <w:t xml:space="preserve">A carrier offering a health plan in this State shall provide coverage for abuse-deterrent opioid analgesic drug products listed on any formulary, preferred drug list or other list of drugs used by the carrier on a basis not less favorable than that for opioid analgesic drug products that are not abuse-deterrent and are covered by the health plan.  An increase in enrollee cost sharing to achieve compliance with this section may not be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371, §1 (NEW); PL 2015, c. 371,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371, §1 (NEW). PL 2015, c. 371,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§4320-J. Coverage for abuse-deterrent opioid analgesic drug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§4320-J. Coverage for abuse-deterrent opioid analgesic drug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§4320-J. COVERAGE FOR ABUSE-DETERRENT OPIOID ANALGESIC DRUG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