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1989, c. 67, §§10,11 (AMD). PL 1989, c. 751, §11 (AMD). PL 2001, c. 44, §11 (AMD). PL 2001, c. 44, §14 (AFF). PL 2005, c. 346, §4 (RP). PL 2005, c. 346,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