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w:t>
        <w:t xml:space="preserve">.  </w:t>
      </w:r>
      <w:r>
        <w:rPr>
          <w:b/>
        </w:rPr>
        <w:t xml:space="preserve">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§15 (AMD). PL 1973, c. 585, §12 (AMD). PL 1985, c. 330, §§7-9 (AMD). PL 1989, c. 846, §§E1,4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§731.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§731.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