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§7403-A. INSURANCE REQUIREMENTS FOR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