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1999, c. 113,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§944.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