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Assessment notice must appear on policy f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9. Assessment notice must appear on policy f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Assessment notice must appear on policy f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9. ASSESSMENT NOTICE MUST APPEAR ON POLICY F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