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2330</w:t>
        <w:t xml:space="preserve">.  </w:t>
      </w:r>
      <w:r>
        <w:rPr>
          <w:b/>
        </w:rPr>
        <w:t xml:space="preserve">Conversion on termination of contracts or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§1 (NEW). PL 1983, c. 91, §1 (AMD). PL 1985, c. 684, §1 (AMD). PL 1987, c. 25, §§1,2 (AMD). PL 1989, c. 447, §1 (AMD). PL 1991, c. 668, §1 (AMD). PL 1991, c. 822, §§1,2 (AMD). PL 1991, c. 822, §6 (AFF). PL 1991, c. 885, §§E21,22 (AMD). PL 1991, c. 885, §E47 (AFF). PL 1995, c. 189, §1 (AMD). PL 1995, c. 189, §4 (AFF). PL 1995, c. 332, §§A1-7 (AMD). PL 1997, c. 393, §A25 (AMD). PL 1997, c. 604,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§2330. Conversion on termination of contracts or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§2330. Conversion on termination of contracts or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§2330. CONVERSION ON TERMINATION OF CONTRACTS OR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