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2802</w:t>
        <w:t xml:space="preserve">.  </w:t>
      </w:r>
      <w:r>
        <w:rPr>
          <w:b/>
        </w:rPr>
        <w:t xml:space="preserve">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1983, c. 812, §148 (AMD). PL 1985, c. 804, §§11,22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§2802. 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§2802. 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§2802. 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