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2915</w:t>
        <w:t xml:space="preserve">.  </w:t>
      </w:r>
      <w:r>
        <w:rPr>
          <w:b/>
        </w:rPr>
        <w:t xml:space="preserve">Provisions of §§ 146 to 158 additional to existing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§2915. Provisions of §§ 146 to 158 additional to existing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§2915. Provisions of §§ 146 to 158 additional to existing law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§2915. PROVISIONS OF §§ 146 TO 158 ADDITIONAL TO EXISTING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