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§956. CORPORATIONS MAY EXCHANGE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