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TO TITLE 37-A, SECTION 1325)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§1325. Limitation of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Limitation of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§1325. LIMITATION OF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